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BB9ACD1" w:rsidR="00613482" w:rsidRPr="00DE5743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DISPATCH </w:t>
      </w:r>
      <w:r w:rsidR="004A42AA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REVIEW</w:t>
      </w:r>
      <w:r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COMMITTEE MEETING</w:t>
      </w:r>
      <w:r w:rsidR="00F36AD9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AGENDA</w:t>
      </w:r>
      <w:r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Tahoma" w:eastAsia="Calibri" w:hAnsi="Tahoma" w:cs="Tahoma"/>
          <w:sz w:val="24"/>
          <w:szCs w:val="24"/>
        </w:rPr>
        <w:t>EL PASO – TELLER COUNTY 9-1-1 AUTHORITY</w:t>
      </w:r>
    </w:p>
    <w:p w14:paraId="10350712" w14:textId="70836750" w:rsidR="00F36AD9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 xml:space="preserve">DATE </w:t>
      </w:r>
      <w:r>
        <w:tab/>
      </w:r>
      <w:r w:rsidR="0000004F">
        <w:tab/>
      </w:r>
      <w:r w:rsidR="00646996">
        <w:rPr>
          <w:rFonts w:ascii="Tahoma" w:eastAsia="Calibri" w:hAnsi="Tahoma" w:cs="Tahoma"/>
          <w:sz w:val="24"/>
          <w:szCs w:val="24"/>
        </w:rPr>
        <w:t xml:space="preserve"> </w:t>
      </w:r>
      <w:r w:rsidR="00A2783F">
        <w:rPr>
          <w:rFonts w:ascii="Tahoma" w:eastAsia="Calibri" w:hAnsi="Tahoma" w:cs="Tahoma"/>
          <w:sz w:val="24"/>
          <w:szCs w:val="24"/>
        </w:rPr>
        <w:t>September 27</w:t>
      </w:r>
      <w:r w:rsidR="00483D8E">
        <w:rPr>
          <w:rFonts w:ascii="Tahoma" w:eastAsia="Calibri" w:hAnsi="Tahoma" w:cs="Tahoma"/>
          <w:sz w:val="24"/>
          <w:szCs w:val="24"/>
        </w:rPr>
        <w:t>,202</w:t>
      </w:r>
      <w:r w:rsidR="00646996">
        <w:rPr>
          <w:rFonts w:ascii="Tahoma" w:eastAsia="Calibri" w:hAnsi="Tahoma" w:cs="Tahoma"/>
          <w:sz w:val="24"/>
          <w:szCs w:val="24"/>
        </w:rPr>
        <w:t>3</w:t>
      </w:r>
    </w:p>
    <w:p w14:paraId="73FF25B4" w14:textId="77777777" w:rsidR="00AA32FD" w:rsidRDefault="00AA32FD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</w:p>
    <w:p w14:paraId="5D5CF463" w14:textId="58BDC558" w:rsidR="00F36AD9" w:rsidRPr="00D652B2" w:rsidRDefault="00613482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1B74062D">
                <wp:simplePos x="0" y="0"/>
                <wp:positionH relativeFrom="column">
                  <wp:posOffset>0</wp:posOffset>
                </wp:positionH>
                <wp:positionV relativeFrom="page">
                  <wp:posOffset>2839720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0AF71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23.6pt" to="468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" strokecolor="#1c427b" strokeweight=".5pt">
                <v:stroke joinstyle="miter"/>
                <w10:wrap anchory="page"/>
              </v:line>
            </w:pict>
          </mc:Fallback>
        </mc:AlternateContent>
      </w:r>
    </w:p>
    <w:p w14:paraId="5218524E" w14:textId="3C54410B" w:rsidR="00F36AD9" w:rsidRPr="003D4DDB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F940EB">
        <w:rPr>
          <w:rFonts w:ascii="Tahoma" w:hAnsi="Tahoma" w:cs="Tahoma"/>
          <w:spacing w:val="20"/>
          <w:sz w:val="24"/>
          <w:szCs w:val="24"/>
        </w:rPr>
        <w:t xml:space="preserve">Call to Order: </w:t>
      </w:r>
      <w:r w:rsidR="00137B79" w:rsidRPr="00873EB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10:05 </w:t>
      </w:r>
    </w:p>
    <w:p w14:paraId="7F32723F" w14:textId="25F59D69" w:rsidR="003D4DDB" w:rsidRPr="003D4DDB" w:rsidRDefault="003D4DDB" w:rsidP="003D4DDB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D4DD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Dana Heckman (CSPD), Carla Lewis (CSPD), Rich</w:t>
      </w:r>
      <w:r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Suarez</w:t>
      </w:r>
      <w:r w:rsidR="007051C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(CSPD), Diann Pritchard (CCPD), </w:t>
      </w:r>
      <w:r w:rsidR="00417405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Jen Tobias (WPPD), Angela Myles (EPSO), </w:t>
      </w:r>
      <w:r w:rsidR="00D652B2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Roger Coker (TCSO), </w:t>
      </w:r>
      <w:r w:rsidR="00CF6884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Stein Bronskey (Medical Director), Ben Bills (</w:t>
      </w:r>
      <w:r w:rsidR="000129D2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AUTH), Carl Simpson (AUTH), Dan Ausec (AUTH), </w:t>
      </w:r>
      <w:r w:rsidR="00D07940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John Lofgren (AUTH)</w:t>
      </w:r>
      <w:r w:rsidR="001B40C3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, </w:t>
      </w:r>
      <w:r w:rsidR="009811A0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Jennica Elwell (AUTH), Joscelyn Niski (AUTH)</w:t>
      </w:r>
    </w:p>
    <w:p w14:paraId="0A1A5A19" w14:textId="77777777" w:rsidR="00F36AD9" w:rsidRPr="003D4DDB" w:rsidRDefault="00F36AD9" w:rsidP="25D74166">
      <w:pPr>
        <w:pStyle w:val="ListParagraph"/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C742C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noProof/>
          <w:spacing w:val="20"/>
          <w:sz w:val="24"/>
          <w:szCs w:val="24"/>
        </w:rPr>
        <w:t>Approval</w:t>
      </w:r>
      <w:r w:rsidRPr="00C742CE">
        <w:rPr>
          <w:rFonts w:ascii="Tahoma" w:hAnsi="Tahoma" w:cs="Tahoma"/>
          <w:spacing w:val="20"/>
          <w:sz w:val="24"/>
          <w:szCs w:val="24"/>
        </w:rPr>
        <w:t xml:space="preserve"> of Minutes</w:t>
      </w:r>
      <w:r w:rsidRPr="00C742CE">
        <w:rPr>
          <w:rFonts w:ascii="Tahoma" w:hAnsi="Tahoma" w:cs="Tahoma"/>
          <w:spacing w:val="20"/>
          <w:sz w:val="24"/>
          <w:szCs w:val="24"/>
        </w:rPr>
        <w:tab/>
      </w:r>
    </w:p>
    <w:p w14:paraId="6AF38A91" w14:textId="7780EE39" w:rsidR="00F36AD9" w:rsidRDefault="009F0F31" w:rsidP="25D74166">
      <w:pPr>
        <w:pStyle w:val="ListParagraph"/>
        <w:numPr>
          <w:ilvl w:val="1"/>
          <w:numId w:val="10"/>
        </w:numPr>
        <w:spacing w:after="0" w:line="360" w:lineRule="auto"/>
        <w:ind w:left="1440"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Approval</w:t>
      </w:r>
      <w:r w:rsidR="00F92827" w:rsidRPr="00C742CE">
        <w:rPr>
          <w:rFonts w:ascii="Tahoma" w:hAnsi="Tahoma" w:cs="Tahoma"/>
          <w:spacing w:val="20"/>
          <w:sz w:val="24"/>
          <w:szCs w:val="24"/>
        </w:rPr>
        <w:t xml:space="preserve"> </w:t>
      </w:r>
      <w:r w:rsidR="00A2783F">
        <w:rPr>
          <w:rFonts w:ascii="Tahoma" w:hAnsi="Tahoma" w:cs="Tahoma"/>
          <w:spacing w:val="20"/>
          <w:sz w:val="24"/>
          <w:szCs w:val="24"/>
        </w:rPr>
        <w:t>Jul</w:t>
      </w:r>
      <w:r w:rsidR="0000004F">
        <w:rPr>
          <w:rFonts w:ascii="Tahoma" w:hAnsi="Tahoma" w:cs="Tahoma"/>
          <w:spacing w:val="20"/>
          <w:sz w:val="24"/>
          <w:szCs w:val="24"/>
        </w:rPr>
        <w:t>y</w:t>
      </w:r>
      <w:r w:rsidR="00483D8E" w:rsidRPr="00C742CE">
        <w:rPr>
          <w:rFonts w:ascii="Tahoma" w:hAnsi="Tahoma" w:cs="Tahoma"/>
          <w:spacing w:val="20"/>
          <w:sz w:val="24"/>
          <w:szCs w:val="24"/>
        </w:rPr>
        <w:t xml:space="preserve"> </w:t>
      </w:r>
      <w:r w:rsidR="00780AE8" w:rsidRPr="00C742CE">
        <w:rPr>
          <w:rFonts w:ascii="Tahoma" w:hAnsi="Tahoma" w:cs="Tahoma"/>
          <w:spacing w:val="20"/>
          <w:sz w:val="24"/>
          <w:szCs w:val="24"/>
        </w:rPr>
        <w:t>2</w:t>
      </w:r>
      <w:r w:rsidR="00A2783F">
        <w:rPr>
          <w:rFonts w:ascii="Tahoma" w:hAnsi="Tahoma" w:cs="Tahoma"/>
          <w:spacing w:val="20"/>
          <w:sz w:val="24"/>
          <w:szCs w:val="24"/>
        </w:rPr>
        <w:t>6</w:t>
      </w:r>
      <w:r w:rsidR="00483D8E" w:rsidRPr="00C742CE">
        <w:rPr>
          <w:rFonts w:ascii="Tahoma" w:hAnsi="Tahoma" w:cs="Tahoma"/>
          <w:spacing w:val="20"/>
          <w:sz w:val="24"/>
          <w:szCs w:val="24"/>
        </w:rPr>
        <w:t xml:space="preserve">, </w:t>
      </w:r>
      <w:r w:rsidR="003C4183" w:rsidRPr="00C742CE">
        <w:rPr>
          <w:rFonts w:ascii="Tahoma" w:hAnsi="Tahoma" w:cs="Tahoma"/>
          <w:spacing w:val="20"/>
          <w:sz w:val="24"/>
          <w:szCs w:val="24"/>
        </w:rPr>
        <w:t>202</w:t>
      </w:r>
      <w:r w:rsidR="00780AE8" w:rsidRPr="00C742CE">
        <w:rPr>
          <w:rFonts w:ascii="Tahoma" w:hAnsi="Tahoma" w:cs="Tahoma"/>
          <w:spacing w:val="20"/>
          <w:sz w:val="24"/>
          <w:szCs w:val="24"/>
        </w:rPr>
        <w:t>3</w:t>
      </w:r>
      <w:r w:rsidR="003C4183" w:rsidRPr="00C742CE">
        <w:rPr>
          <w:rFonts w:ascii="Tahoma" w:hAnsi="Tahoma" w:cs="Tahoma"/>
          <w:spacing w:val="20"/>
          <w:sz w:val="24"/>
          <w:szCs w:val="24"/>
        </w:rPr>
        <w:t>,</w:t>
      </w:r>
      <w:r w:rsidR="00483D8E" w:rsidRPr="00C742CE">
        <w:rPr>
          <w:rFonts w:ascii="Tahoma" w:hAnsi="Tahoma" w:cs="Tahoma"/>
          <w:spacing w:val="20"/>
          <w:sz w:val="24"/>
          <w:szCs w:val="24"/>
        </w:rPr>
        <w:t xml:space="preserve"> meeting </w:t>
      </w:r>
      <w:r w:rsidR="00646996" w:rsidRPr="00C742CE">
        <w:rPr>
          <w:rFonts w:ascii="Tahoma" w:hAnsi="Tahoma" w:cs="Tahoma"/>
          <w:spacing w:val="20"/>
          <w:sz w:val="24"/>
          <w:szCs w:val="24"/>
        </w:rPr>
        <w:t>minutes</w:t>
      </w:r>
    </w:p>
    <w:p w14:paraId="7D433E1F" w14:textId="1C755FC0" w:rsidR="00C515B6" w:rsidRPr="0054724A" w:rsidRDefault="00C515B6" w:rsidP="00C515B6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54724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Motion: </w:t>
      </w:r>
      <w:r w:rsidR="004872B3" w:rsidRPr="0054724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Jen</w:t>
      </w:r>
      <w:r w:rsidR="001A22FC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Tobias</w:t>
      </w:r>
      <w:r w:rsidR="004872B3" w:rsidRPr="0054724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Second: Joscelyn</w:t>
      </w:r>
      <w:r w:rsidR="001A22FC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Niski</w:t>
      </w:r>
    </w:p>
    <w:p w14:paraId="1C17C880" w14:textId="428E5BD4" w:rsidR="00F36AD9" w:rsidRPr="00C742CE" w:rsidRDefault="00F36AD9" w:rsidP="25D74166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3740997D" w14:textId="07E06F31" w:rsidR="004A42AA" w:rsidRPr="00C742CE" w:rsidRDefault="00F36AD9" w:rsidP="00E607E1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Old Business</w:t>
      </w:r>
    </w:p>
    <w:p w14:paraId="45973925" w14:textId="57F6367A" w:rsidR="008A4CBB" w:rsidRDefault="008A4CBB" w:rsidP="25D74166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C</w:t>
      </w:r>
      <w:r w:rsidR="00821F21" w:rsidRPr="00C742CE">
        <w:rPr>
          <w:rFonts w:ascii="Tahoma" w:hAnsi="Tahoma" w:cs="Tahoma"/>
          <w:spacing w:val="20"/>
          <w:sz w:val="24"/>
          <w:szCs w:val="24"/>
        </w:rPr>
        <w:t>AD</w:t>
      </w:r>
    </w:p>
    <w:p w14:paraId="3EE8DB4F" w14:textId="2F56FB4F" w:rsidR="004872B3" w:rsidRPr="002E493B" w:rsidRDefault="009870D9" w:rsidP="004872B3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Upgrade</w:t>
      </w:r>
      <w:r w:rsidR="00B46567"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d</w:t>
      </w: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our test version to 22.3.7. Located a bug that will make it unusable. The next version will come out on </w:t>
      </w:r>
      <w:proofErr w:type="gramStart"/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Friday</w:t>
      </w:r>
      <w:proofErr w:type="gramEnd"/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and they will update again. </w:t>
      </w:r>
    </w:p>
    <w:p w14:paraId="6B2FF9FD" w14:textId="1E20C2EA" w:rsidR="00211F65" w:rsidRPr="002E493B" w:rsidRDefault="00211F65" w:rsidP="004872B3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Station alerting, almost all connectivity testing completed. Installed all the equipment and PSAPS, data centers and back up centers. </w:t>
      </w:r>
    </w:p>
    <w:p w14:paraId="284763ED" w14:textId="42CE5B7F" w:rsidR="00211F65" w:rsidRPr="002E493B" w:rsidRDefault="00211F65" w:rsidP="004872B3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We will turn on Verizon </w:t>
      </w:r>
      <w:r w:rsidR="001E2EA6"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location-based</w:t>
      </w: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routing on Monday.</w:t>
      </w:r>
      <w:r w:rsidR="00864A25"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This should help direct calls to the correct PSAP because it is </w:t>
      </w:r>
      <w:r w:rsidR="00864A25"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lastRenderedPageBreak/>
        <w:t xml:space="preserve">more accurate to location checks by Verizon. If they don’t have good GPS signal, location services turned off, or device is too old, it will </w:t>
      </w:r>
      <w:r w:rsidR="001E2EA6"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revert</w:t>
      </w:r>
      <w:r w:rsidR="00864A25"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to old cell sector lines. </w:t>
      </w:r>
    </w:p>
    <w:p w14:paraId="7DBEB5FC" w14:textId="5EE260F8" w:rsidR="00BB4E30" w:rsidRPr="002E493B" w:rsidRDefault="00BB4E30" w:rsidP="004872B3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If you run into issues with test calls on Verizon lines, let Dan know.</w:t>
      </w:r>
    </w:p>
    <w:p w14:paraId="73C8891F" w14:textId="40C70F5C" w:rsidR="008A4CBB" w:rsidRDefault="008A4CBB" w:rsidP="25D74166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PSAP wellness</w:t>
      </w:r>
    </w:p>
    <w:p w14:paraId="4D6A4EBB" w14:textId="20940E08" w:rsidR="00A4089F" w:rsidRPr="002E493B" w:rsidRDefault="00A4089F" w:rsidP="00A4089F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5 people attending the last Suicide Awareness Training. Next class scheduled for November 15</w:t>
      </w: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-16</w:t>
      </w: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. Feedback has been very </w:t>
      </w:r>
      <w:proofErr w:type="gramStart"/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positive</w:t>
      </w:r>
      <w:proofErr w:type="gramEnd"/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and this class continues to be helpful. </w:t>
      </w:r>
    </w:p>
    <w:p w14:paraId="5433F401" w14:textId="0E3F2235" w:rsidR="00293974" w:rsidRPr="002E493B" w:rsidRDefault="00293974" w:rsidP="00A4089F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John and Dan are in discussions with a vendor that teaches how to sleep as a first responders. This class provides techniques for better sleep when you work shift work. </w:t>
      </w:r>
    </w:p>
    <w:p w14:paraId="64D7F8E7" w14:textId="3E996646" w:rsidR="008A4CBB" w:rsidRDefault="008A4CBB" w:rsidP="25D74166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First Watch</w:t>
      </w:r>
    </w:p>
    <w:p w14:paraId="3D37BC44" w14:textId="18BF9F59" w:rsidR="00CE4C47" w:rsidRPr="002E493B" w:rsidRDefault="00CE4C47" w:rsidP="00CE4C47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2E493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Working with Teller County to schedule some dates. Now that we have done the phone upgrade, Dan will be revisiting ACD reports. </w:t>
      </w:r>
    </w:p>
    <w:p w14:paraId="031106C9" w14:textId="77777777" w:rsidR="0000004F" w:rsidRDefault="0000004F" w:rsidP="0000004F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Everbridge</w:t>
      </w:r>
    </w:p>
    <w:p w14:paraId="0AB9C560" w14:textId="072DAE3B" w:rsidR="00C849D0" w:rsidRPr="00B46567" w:rsidRDefault="00C849D0" w:rsidP="00C849D0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Pop up for Everbridge 360- They are now split into two platforms for internal and external notifications. If you are using the app for internal </w:t>
      </w:r>
      <w:r w:rsidR="001A22FC"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notifications,</w:t>
      </w: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then Ben will get with you to train. New goal behind it is to prevent confusion for the public. </w:t>
      </w:r>
    </w:p>
    <w:p w14:paraId="6FF70A4C" w14:textId="43842398" w:rsidR="00C849D0" w:rsidRPr="00B46567" w:rsidRDefault="00C849D0" w:rsidP="00C849D0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Ben will </w:t>
      </w:r>
      <w:r w:rsidR="00736F06"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continue to </w:t>
      </w: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monitor IPAWS notifications. </w:t>
      </w:r>
    </w:p>
    <w:p w14:paraId="3DD8CB95" w14:textId="16857815" w:rsidR="00C849D0" w:rsidRPr="00B46567" w:rsidRDefault="00C849D0" w:rsidP="00C849D0">
      <w:pPr>
        <w:pStyle w:val="ListParagraph"/>
        <w:spacing w:after="0" w:line="360" w:lineRule="auto"/>
        <w:ind w:left="144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IPAWS test scheduled for Oct. 4</w:t>
      </w: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. Every cell phone in the US will go off</w:t>
      </w:r>
      <w:r w:rsidR="00CD2682" w:rsidRPr="00B46567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with national test notification. Ben will put out a press release prior to inform our local media.</w:t>
      </w:r>
    </w:p>
    <w:p w14:paraId="3D333FD6" w14:textId="440890D6" w:rsidR="00C54C19" w:rsidRDefault="00C54C19" w:rsidP="0000004F">
      <w:pPr>
        <w:pStyle w:val="ListParagraph"/>
        <w:numPr>
          <w:ilvl w:val="0"/>
          <w:numId w:val="11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EMD v14 Go Live -Jennica</w:t>
      </w:r>
    </w:p>
    <w:p w14:paraId="54A15ACE" w14:textId="390440A1" w:rsidR="00C54C19" w:rsidRDefault="00C54C19" w:rsidP="00C54C19">
      <w:pPr>
        <w:pStyle w:val="ListParagraph"/>
        <w:numPr>
          <w:ilvl w:val="1"/>
          <w:numId w:val="11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Medical Director Authorizations</w:t>
      </w:r>
    </w:p>
    <w:p w14:paraId="58B5A4B5" w14:textId="7022A630" w:rsidR="0062408B" w:rsidRPr="00BF5EE0" w:rsidRDefault="0062408B" w:rsidP="0062408B">
      <w:pPr>
        <w:pStyle w:val="ListParagraph"/>
        <w:spacing w:after="0" w:line="360" w:lineRule="auto"/>
        <w:ind w:left="216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BF5EE0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Nothing should be changing for </w:t>
      </w:r>
      <w:r w:rsidR="00135947" w:rsidRPr="00BF5EE0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medical director authorizations. </w:t>
      </w:r>
    </w:p>
    <w:p w14:paraId="51EA93EA" w14:textId="3D3DA475" w:rsidR="0000004F" w:rsidRPr="00C742CE" w:rsidRDefault="0000004F" w:rsidP="00216951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0DD886BC" w14:textId="77777777" w:rsidR="00F36AD9" w:rsidRPr="00C742CE" w:rsidRDefault="00F36AD9" w:rsidP="25D74166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97FAC7E" w14:textId="1B0A3BB9" w:rsidR="008A4CBB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New Business</w:t>
      </w:r>
    </w:p>
    <w:p w14:paraId="01930C37" w14:textId="02A59080" w:rsidR="00327B9E" w:rsidRDefault="00327B9E" w:rsidP="00327B9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October 2023 Cert Classes</w:t>
      </w:r>
    </w:p>
    <w:p w14:paraId="2F6704E1" w14:textId="18AC7A6B" w:rsidR="00F96ED9" w:rsidRPr="00F37A04" w:rsidRDefault="00F96ED9" w:rsidP="00F96ED9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F37A04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Just around the corner. ECT starting the week of the 23</w:t>
      </w:r>
      <w:r w:rsidRPr="00F37A04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rd</w:t>
      </w:r>
      <w:r w:rsidRPr="00F37A04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. This will be the last round of cert classes before the end of the year. As soon as you know who you are sending, please send that information to John.</w:t>
      </w:r>
    </w:p>
    <w:p w14:paraId="3512A8A5" w14:textId="606AD551" w:rsidR="006142AE" w:rsidRPr="00F37A04" w:rsidRDefault="006142AE" w:rsidP="00F96ED9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F37A04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Bronsky would like to send the new Caption of the Medical Dept. and the new Medical Director to the EMD class.</w:t>
      </w:r>
    </w:p>
    <w:p w14:paraId="167B41A9" w14:textId="0DEF1B71" w:rsidR="00327B9E" w:rsidRDefault="00327B9E" w:rsidP="00327B9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October 2023 CTO Class</w:t>
      </w:r>
    </w:p>
    <w:p w14:paraId="24E22AAE" w14:textId="29804DAB" w:rsidR="00690B9D" w:rsidRPr="0055109D" w:rsidRDefault="00690B9D" w:rsidP="00690B9D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55109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Finalizing registrations for the class. If you have </w:t>
      </w:r>
      <w:r w:rsidR="00354B04" w:rsidRPr="0055109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anyone</w:t>
      </w:r>
      <w:r w:rsidRPr="0055109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who </w:t>
      </w:r>
      <w:r w:rsidR="00A33CB4" w:rsidRPr="0055109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can</w:t>
      </w:r>
      <w:r w:rsidRPr="0055109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attend, please reach out to John.</w:t>
      </w:r>
    </w:p>
    <w:p w14:paraId="7D0D8F6A" w14:textId="2DBF0CA7" w:rsidR="004E3535" w:rsidRDefault="00780AE8" w:rsidP="00F8767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Cert Classes</w:t>
      </w:r>
      <w:r w:rsidR="00A7309F">
        <w:rPr>
          <w:rFonts w:ascii="Tahoma" w:hAnsi="Tahoma" w:cs="Tahoma"/>
          <w:spacing w:val="20"/>
          <w:sz w:val="24"/>
          <w:szCs w:val="24"/>
        </w:rPr>
        <w:t xml:space="preserve"> 2024 First QTR schedule</w:t>
      </w:r>
      <w:r w:rsidR="003941FB">
        <w:rPr>
          <w:rFonts w:ascii="Tahoma" w:hAnsi="Tahoma" w:cs="Tahoma"/>
          <w:spacing w:val="20"/>
          <w:sz w:val="24"/>
          <w:szCs w:val="24"/>
        </w:rPr>
        <w:t xml:space="preserve"> </w:t>
      </w:r>
      <w:r w:rsidR="007F4FF2">
        <w:rPr>
          <w:rFonts w:ascii="Tahoma" w:hAnsi="Tahoma" w:cs="Tahoma"/>
          <w:spacing w:val="20"/>
          <w:sz w:val="24"/>
          <w:szCs w:val="24"/>
        </w:rPr>
        <w:t>–</w:t>
      </w:r>
      <w:r w:rsidR="003941FB">
        <w:rPr>
          <w:rFonts w:ascii="Tahoma" w:hAnsi="Tahoma" w:cs="Tahoma"/>
          <w:spacing w:val="20"/>
          <w:sz w:val="24"/>
          <w:szCs w:val="24"/>
        </w:rPr>
        <w:t xml:space="preserve"> John</w:t>
      </w:r>
    </w:p>
    <w:p w14:paraId="18622B80" w14:textId="7B7B263F" w:rsidR="00354B04" w:rsidRPr="009446FB" w:rsidRDefault="00530D88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January 8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- 12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ETC</w:t>
      </w:r>
    </w:p>
    <w:p w14:paraId="7C4C8EAC" w14:textId="465D631C" w:rsidR="00530D88" w:rsidRPr="009446FB" w:rsidRDefault="00530D88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January 16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="00183F77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18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EMD</w:t>
      </w:r>
    </w:p>
    <w:p w14:paraId="7966B486" w14:textId="1147572D" w:rsidR="00530D88" w:rsidRPr="009446FB" w:rsidRDefault="00530D88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January 19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</w:t>
      </w:r>
      <w:r w:rsidR="00E12CE4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CPR/</w:t>
      </w:r>
      <w:proofErr w:type="spellStart"/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ProQA</w:t>
      </w:r>
      <w:proofErr w:type="spellEnd"/>
    </w:p>
    <w:p w14:paraId="74DEBBD7" w14:textId="317F5472" w:rsidR="00530D88" w:rsidRPr="009446FB" w:rsidRDefault="00412697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January</w:t>
      </w:r>
      <w:r w:rsidR="00530D88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22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nd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</w:t>
      </w:r>
      <w:r w:rsidR="00530D88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23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rd</w:t>
      </w:r>
      <w:r w:rsidR="00530D88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EFD</w:t>
      </w:r>
    </w:p>
    <w:p w14:paraId="2F4D2A7D" w14:textId="48287EDC" w:rsidR="00530D88" w:rsidRPr="009446FB" w:rsidRDefault="00530D88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January 24 </w:t>
      </w:r>
      <w:r w:rsidR="00F9574A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Mindfulness and Positivity</w:t>
      </w:r>
    </w:p>
    <w:p w14:paraId="71053A67" w14:textId="7E4D7020" w:rsidR="00412697" w:rsidRPr="009446FB" w:rsidRDefault="00412697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January 25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-26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EPD</w:t>
      </w:r>
    </w:p>
    <w:p w14:paraId="172A1553" w14:textId="04FFB5BC" w:rsidR="00060F9C" w:rsidRPr="009446FB" w:rsidRDefault="00060F9C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January 29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</w:t>
      </w:r>
      <w:proofErr w:type="spellStart"/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ProQA</w:t>
      </w:r>
      <w:proofErr w:type="spellEnd"/>
    </w:p>
    <w:p w14:paraId="0927FC78" w14:textId="77777777" w:rsidR="00183F77" w:rsidRPr="009446FB" w:rsidRDefault="00183F77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</w:p>
    <w:p w14:paraId="3C9473BB" w14:textId="0E2C1E09" w:rsidR="00183F77" w:rsidRPr="009446FB" w:rsidRDefault="00183F77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April</w:t>
      </w:r>
      <w:r w:rsidR="009B1E5C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29</w:t>
      </w:r>
      <w:r w:rsidR="009B1E5C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="009B1E5C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-May 3</w:t>
      </w:r>
      <w:r w:rsidR="009B1E5C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rd</w:t>
      </w:r>
      <w:r w:rsidR="009B1E5C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ETC</w:t>
      </w:r>
    </w:p>
    <w:p w14:paraId="1B1D0C51" w14:textId="7A7662D2" w:rsidR="009B1E5C" w:rsidRPr="009446FB" w:rsidRDefault="009B1E5C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May 6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-8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EMD</w:t>
      </w:r>
    </w:p>
    <w:p w14:paraId="3DA6B17E" w14:textId="34DFB7C7" w:rsidR="009B1E5C" w:rsidRPr="009446FB" w:rsidRDefault="009B1E5C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May 9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CPR/</w:t>
      </w:r>
      <w:proofErr w:type="spellStart"/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ProQA</w:t>
      </w:r>
      <w:proofErr w:type="spellEnd"/>
    </w:p>
    <w:p w14:paraId="03E50BA9" w14:textId="70EDF174" w:rsidR="009B1E5C" w:rsidRPr="009446FB" w:rsidRDefault="00EF3B71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May 10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</w:t>
      </w:r>
      <w:r w:rsidR="00F9574A"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Mindfulness and Positivity</w:t>
      </w:r>
    </w:p>
    <w:p w14:paraId="41BF6E21" w14:textId="146D8401" w:rsidR="00EF3B71" w:rsidRPr="009446FB" w:rsidRDefault="00EF3B71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May 13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-14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EFD</w:t>
      </w:r>
    </w:p>
    <w:p w14:paraId="39C328A7" w14:textId="5CD5FC19" w:rsidR="00EF3B71" w:rsidRPr="009446FB" w:rsidRDefault="00EF3B71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Mat 16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-17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EPD</w:t>
      </w:r>
    </w:p>
    <w:p w14:paraId="4BB664D0" w14:textId="0801FBBD" w:rsidR="00EF3B71" w:rsidRPr="009446FB" w:rsidRDefault="00060F9C" w:rsidP="00354B04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May 20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th</w:t>
      </w:r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</w:t>
      </w:r>
      <w:proofErr w:type="spellStart"/>
      <w:r w:rsidRPr="009446FB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ProQA</w:t>
      </w:r>
      <w:proofErr w:type="spellEnd"/>
    </w:p>
    <w:p w14:paraId="17D71B44" w14:textId="77777777" w:rsidR="00412697" w:rsidRDefault="00412697" w:rsidP="00354B04">
      <w:pPr>
        <w:pStyle w:val="ListParagraph"/>
        <w:spacing w:after="0" w:line="360" w:lineRule="auto"/>
        <w:ind w:left="1350"/>
        <w:rPr>
          <w:rFonts w:ascii="Tahoma" w:hAnsi="Tahoma" w:cs="Tahoma"/>
          <w:spacing w:val="20"/>
          <w:sz w:val="24"/>
          <w:szCs w:val="24"/>
        </w:rPr>
      </w:pPr>
    </w:p>
    <w:p w14:paraId="0DF9B90F" w14:textId="3BDB76D6" w:rsidR="007F4FF2" w:rsidRDefault="007F4FF2" w:rsidP="00F8767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>911 Goes to Washington 2024 (02.25.24-.2.28.24)</w:t>
      </w:r>
    </w:p>
    <w:p w14:paraId="57D977AC" w14:textId="2DB2606D" w:rsidR="00F9574A" w:rsidRPr="00E73C1D" w:rsidRDefault="00CE6091" w:rsidP="00F9574A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E73C1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If anyone wants to attend, </w:t>
      </w:r>
      <w:r w:rsidR="00FF02D6" w:rsidRPr="00E73C1D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rooms fill up quickly so we would need to get it booked ASAP. If you are interested, let John know by November.</w:t>
      </w:r>
    </w:p>
    <w:p w14:paraId="4E744B98" w14:textId="2DECB27C" w:rsidR="007F4FF2" w:rsidRDefault="007F4FF2" w:rsidP="007F4FF2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NENA </w:t>
      </w:r>
      <w:r w:rsidR="0080767C">
        <w:rPr>
          <w:rFonts w:ascii="Tahoma" w:hAnsi="Tahoma" w:cs="Tahoma"/>
          <w:spacing w:val="20"/>
          <w:sz w:val="24"/>
          <w:szCs w:val="24"/>
        </w:rPr>
        <w:t>Class</w:t>
      </w:r>
      <w:r w:rsidR="00F15EFA">
        <w:rPr>
          <w:rFonts w:ascii="Tahoma" w:hAnsi="Tahoma" w:cs="Tahoma"/>
          <w:spacing w:val="20"/>
          <w:sz w:val="24"/>
          <w:szCs w:val="24"/>
        </w:rPr>
        <w:t>es</w:t>
      </w:r>
      <w:r w:rsidR="0080767C">
        <w:rPr>
          <w:rFonts w:ascii="Tahoma" w:hAnsi="Tahoma" w:cs="Tahoma"/>
          <w:spacing w:val="20"/>
          <w:sz w:val="24"/>
          <w:szCs w:val="24"/>
        </w:rPr>
        <w:t xml:space="preserve"> Schedule Months </w:t>
      </w:r>
      <w:r>
        <w:rPr>
          <w:rFonts w:ascii="Tahoma" w:hAnsi="Tahoma" w:cs="Tahoma"/>
          <w:spacing w:val="20"/>
          <w:sz w:val="24"/>
          <w:szCs w:val="24"/>
        </w:rPr>
        <w:t>2024</w:t>
      </w:r>
    </w:p>
    <w:p w14:paraId="66008CB2" w14:textId="531EE94B" w:rsidR="00E73C1D" w:rsidRPr="00FE5F98" w:rsidRDefault="00710EE7" w:rsidP="00E73C1D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FE5F98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We will host two CTO classes and a supervisor class. Looking to figure out what times of year work best for the PSAPs. </w:t>
      </w:r>
      <w:r w:rsid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Shooting for spring and fall.</w:t>
      </w:r>
    </w:p>
    <w:p w14:paraId="61896245" w14:textId="27EA8B21" w:rsidR="002576AC" w:rsidRDefault="002576AC" w:rsidP="00F8767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Mindfulness and Positivity</w:t>
      </w:r>
      <w:r w:rsidR="003941FB">
        <w:rPr>
          <w:rFonts w:ascii="Tahoma" w:hAnsi="Tahoma" w:cs="Tahoma"/>
          <w:spacing w:val="20"/>
          <w:sz w:val="24"/>
          <w:szCs w:val="24"/>
        </w:rPr>
        <w:t xml:space="preserve"> – Dana &amp; Jon</w:t>
      </w:r>
    </w:p>
    <w:p w14:paraId="0CE9D10C" w14:textId="1A70C937" w:rsidR="00326732" w:rsidRPr="00EF6971" w:rsidRDefault="00326732" w:rsidP="00326732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The class helps </w:t>
      </w:r>
      <w:proofErr w:type="spellStart"/>
      <w:r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calltakers</w:t>
      </w:r>
      <w:proofErr w:type="spellEnd"/>
      <w:r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deal with the trauma of the job and teaches techniques on how to ground. </w:t>
      </w:r>
      <w:r w:rsidR="009A2667"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The initial class will be held during new hire courses, but then every Tuesday there is a 1 hour check in with a facilitator</w:t>
      </w:r>
      <w:r w:rsidR="00A409B8"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.</w:t>
      </w:r>
    </w:p>
    <w:p w14:paraId="25624217" w14:textId="4B4DE89F" w:rsidR="00FA46AD" w:rsidRPr="00EF6971" w:rsidRDefault="00FA46AD" w:rsidP="00326732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We will host this class here and it</w:t>
      </w:r>
      <w:r w:rsidR="00A409B8" w:rsidRPr="00EF697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will be held virtually.</w:t>
      </w:r>
    </w:p>
    <w:p w14:paraId="76F2991E" w14:textId="1F6C96BB" w:rsidR="00216951" w:rsidRDefault="00216951" w:rsidP="00F8767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Pilot </w:t>
      </w:r>
      <w:r w:rsidR="00A2783F">
        <w:rPr>
          <w:rFonts w:ascii="Tahoma" w:hAnsi="Tahoma" w:cs="Tahoma"/>
          <w:spacing w:val="20"/>
          <w:sz w:val="24"/>
          <w:szCs w:val="24"/>
        </w:rPr>
        <w:t>Guides Distribution</w:t>
      </w:r>
    </w:p>
    <w:p w14:paraId="05894DD0" w14:textId="3891501C" w:rsidR="00EF6971" w:rsidRPr="001F389E" w:rsidRDefault="00EF6971" w:rsidP="00EF6971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We have </w:t>
      </w:r>
      <w:r w:rsidR="008900A2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all</w:t>
      </w:r>
      <w:r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the pilot guides for v14 EMD and v7 EPD. </w:t>
      </w:r>
      <w:r w:rsidR="00367DCF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These are to replace the </w:t>
      </w:r>
      <w:proofErr w:type="spellStart"/>
      <w:r w:rsidR="00367DCF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cardsets</w:t>
      </w:r>
      <w:proofErr w:type="spellEnd"/>
      <w:r w:rsidR="00367DCF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. </w:t>
      </w:r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We will try to get the</w:t>
      </w:r>
      <w:r w:rsidR="008900A2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</w:t>
      </w:r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delivered ASAP. </w:t>
      </w:r>
      <w:proofErr w:type="spellStart"/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Cardset</w:t>
      </w:r>
      <w:r w:rsidR="008900A2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s</w:t>
      </w:r>
      <w:proofErr w:type="spellEnd"/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will need to be returned so we can send them back to Priority Dispatch. EFD is still running on </w:t>
      </w:r>
      <w:proofErr w:type="spellStart"/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cardsets</w:t>
      </w:r>
      <w:proofErr w:type="spellEnd"/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. V8 EFD is due to be release</w:t>
      </w:r>
      <w:r w:rsidR="001F389E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d</w:t>
      </w:r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1</w:t>
      </w:r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  <w:vertAlign w:val="superscript"/>
        </w:rPr>
        <w:t>st</w:t>
      </w:r>
      <w:r w:rsidR="00BA69D4" w:rsidRPr="001F389E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quarter of next year and new pilot guides will be released then.</w:t>
      </w:r>
    </w:p>
    <w:p w14:paraId="61D32361" w14:textId="0DE5DAB9" w:rsidR="00A2783F" w:rsidRDefault="00A2783F" w:rsidP="00F8767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Staff Changes</w:t>
      </w:r>
      <w:r w:rsidR="003941FB">
        <w:rPr>
          <w:rFonts w:ascii="Tahoma" w:hAnsi="Tahoma" w:cs="Tahoma"/>
          <w:spacing w:val="20"/>
          <w:sz w:val="24"/>
          <w:szCs w:val="24"/>
        </w:rPr>
        <w:t xml:space="preserve"> </w:t>
      </w:r>
      <w:r w:rsidR="00AF60D2">
        <w:rPr>
          <w:rFonts w:ascii="Tahoma" w:hAnsi="Tahoma" w:cs="Tahoma"/>
          <w:spacing w:val="20"/>
          <w:sz w:val="24"/>
          <w:szCs w:val="24"/>
        </w:rPr>
        <w:t>–</w:t>
      </w:r>
      <w:r w:rsidR="003941FB">
        <w:rPr>
          <w:rFonts w:ascii="Tahoma" w:hAnsi="Tahoma" w:cs="Tahoma"/>
          <w:spacing w:val="20"/>
          <w:sz w:val="24"/>
          <w:szCs w:val="24"/>
        </w:rPr>
        <w:t xml:space="preserve"> Carl</w:t>
      </w:r>
    </w:p>
    <w:p w14:paraId="0F356E92" w14:textId="4EF2FBE3" w:rsidR="00AF60D2" w:rsidRPr="005B6C7A" w:rsidRDefault="00AF60D2" w:rsidP="00AF60D2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5B6C7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John is changing his job focus to managing training, both internal and external</w:t>
      </w:r>
    </w:p>
    <w:p w14:paraId="39B317A2" w14:textId="0555F88A" w:rsidR="00024BBB" w:rsidRDefault="00024BBB" w:rsidP="00024B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TOQ 3</w:t>
      </w:r>
      <w:r w:rsidRPr="006B3294">
        <w:rPr>
          <w:rFonts w:ascii="Tahoma" w:hAnsi="Tahoma" w:cs="Tahoma"/>
          <w:spacing w:val="20"/>
          <w:sz w:val="24"/>
          <w:szCs w:val="24"/>
          <w:vertAlign w:val="superscript"/>
        </w:rPr>
        <w:t>rd</w:t>
      </w:r>
      <w:r>
        <w:rPr>
          <w:rFonts w:ascii="Tahoma" w:hAnsi="Tahoma" w:cs="Tahoma"/>
          <w:spacing w:val="20"/>
          <w:sz w:val="24"/>
          <w:szCs w:val="24"/>
        </w:rPr>
        <w:t xml:space="preserve"> Vote</w:t>
      </w:r>
    </w:p>
    <w:p w14:paraId="385801B3" w14:textId="277B487F" w:rsidR="00D652B2" w:rsidRPr="003E3B11" w:rsidRDefault="00D652B2" w:rsidP="00D652B2">
      <w:pPr>
        <w:pStyle w:val="ListParagraph"/>
        <w:spacing w:after="0" w:line="360" w:lineRule="auto"/>
        <w:ind w:left="135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3E3B1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Tyler </w:t>
      </w:r>
      <w:r w:rsidR="003E3B11" w:rsidRPr="003E3B11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Combs- CSPD</w:t>
      </w:r>
    </w:p>
    <w:p w14:paraId="79A3400C" w14:textId="77777777" w:rsidR="00721CFF" w:rsidRDefault="00721CFF" w:rsidP="00721CFF">
      <w:pPr>
        <w:pStyle w:val="ListParagraph"/>
        <w:spacing w:after="0" w:line="360" w:lineRule="auto"/>
        <w:ind w:left="1350"/>
        <w:rPr>
          <w:rFonts w:ascii="Tahoma" w:hAnsi="Tahoma" w:cs="Tahoma"/>
          <w:spacing w:val="20"/>
          <w:sz w:val="24"/>
          <w:szCs w:val="24"/>
        </w:rPr>
      </w:pPr>
    </w:p>
    <w:p w14:paraId="53A38B10" w14:textId="77777777" w:rsidR="00446238" w:rsidRDefault="00B32AB1" w:rsidP="0044623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Other Training Opportunities</w:t>
      </w:r>
    </w:p>
    <w:p w14:paraId="68F115F5" w14:textId="762A664D" w:rsidR="00790BE8" w:rsidRPr="005B6C7A" w:rsidRDefault="00790BE8" w:rsidP="00446238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5B6C7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Police Civilian Leadership</w:t>
      </w:r>
      <w:r w:rsidR="00E45341" w:rsidRPr="005B6C7A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– CRISTANDO House </w:t>
      </w:r>
    </w:p>
    <w:p w14:paraId="68860283" w14:textId="27C0D8C6" w:rsidR="003E3B11" w:rsidRPr="00446238" w:rsidRDefault="003E3B11" w:rsidP="00C11EE9">
      <w:pPr>
        <w:pStyle w:val="ListParagraph"/>
        <w:spacing w:after="0" w:line="360" w:lineRule="auto"/>
        <w:ind w:left="1980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446238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lastRenderedPageBreak/>
        <w:t>If anyone would let to attend, the Authority will pay</w:t>
      </w:r>
      <w:r w:rsidR="00446238" w:rsidRPr="00446238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for the class. Please reach out to John. This class will be hosted here in the large classroom.</w:t>
      </w:r>
    </w:p>
    <w:p w14:paraId="2F781DD3" w14:textId="724F815D" w:rsidR="00790BE8" w:rsidRPr="00C11EE9" w:rsidRDefault="00E45341" w:rsidP="00C11EE9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C11EE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November 6-7</w:t>
      </w:r>
      <w:r w:rsidRPr="00C11EE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ab/>
      </w:r>
    </w:p>
    <w:p w14:paraId="251ED7A9" w14:textId="4D96E05A" w:rsidR="00E45341" w:rsidRPr="00C11EE9" w:rsidRDefault="00E45341" w:rsidP="00C11EE9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C11EE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November 8-9</w:t>
      </w:r>
    </w:p>
    <w:p w14:paraId="0ADE1115" w14:textId="7AEFC0B0" w:rsidR="00646996" w:rsidRPr="00C742CE" w:rsidRDefault="00646996" w:rsidP="004A2AC8">
      <w:pPr>
        <w:pStyle w:val="ListParagraph"/>
        <w:spacing w:after="0" w:line="360" w:lineRule="auto"/>
        <w:ind w:left="1350"/>
        <w:rPr>
          <w:rFonts w:ascii="Tahoma" w:hAnsi="Tahoma" w:cs="Tahoma"/>
          <w:spacing w:val="20"/>
          <w:sz w:val="24"/>
          <w:szCs w:val="24"/>
        </w:rPr>
      </w:pPr>
    </w:p>
    <w:p w14:paraId="38FBBFEF" w14:textId="39ECA406" w:rsidR="00773076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spacing w:val="20"/>
          <w:sz w:val="24"/>
          <w:szCs w:val="24"/>
        </w:rPr>
        <w:t>Round Table</w:t>
      </w:r>
      <w:r w:rsidR="00024BBB">
        <w:rPr>
          <w:rFonts w:ascii="Tahoma" w:hAnsi="Tahoma" w:cs="Tahoma"/>
          <w:spacing w:val="20"/>
          <w:sz w:val="24"/>
          <w:szCs w:val="24"/>
        </w:rPr>
        <w:t>.</w:t>
      </w:r>
    </w:p>
    <w:p w14:paraId="34E334F1" w14:textId="57F69CE9" w:rsidR="00C11EE9" w:rsidRPr="00101449" w:rsidRDefault="00C11EE9" w:rsidP="00C11EE9">
      <w:pPr>
        <w:pStyle w:val="ListParagraph"/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Protocol 25, Protocol 121, Protocol 127</w:t>
      </w:r>
    </w:p>
    <w:p w14:paraId="298A98A1" w14:textId="75838735" w:rsidR="001423DE" w:rsidRPr="00101449" w:rsidRDefault="001423DE" w:rsidP="00C11EE9">
      <w:pPr>
        <w:pStyle w:val="ListParagraph"/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</w:pPr>
      <w:r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Renee would like a </w:t>
      </w:r>
      <w:r w:rsidR="00DF164F"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proposal</w:t>
      </w:r>
      <w:r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for change </w:t>
      </w:r>
      <w:r w:rsidR="00DF164F"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to</w:t>
      </w:r>
      <w:r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have alternative responses for the police protocols. Currently, determinant codes only address violent or </w:t>
      </w:r>
      <w:r w:rsidR="00101449"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nonviolent</w:t>
      </w:r>
      <w:r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, but </w:t>
      </w:r>
      <w:r w:rsidR="00DF164F"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more dispatch determinants on EPD would be helpful (</w:t>
      </w:r>
      <w:r w:rsidR="00101449"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>like</w:t>
      </w:r>
      <w:r w:rsidR="00DF164F" w:rsidRPr="00101449">
        <w:rPr>
          <w:rFonts w:ascii="Tahoma" w:hAnsi="Tahoma" w:cs="Tahoma"/>
          <w:color w:val="2E74B5" w:themeColor="accent5" w:themeShade="BF"/>
          <w:spacing w:val="20"/>
          <w:sz w:val="24"/>
          <w:szCs w:val="24"/>
        </w:rPr>
        <w:t xml:space="preserve"> EMD).</w:t>
      </w:r>
    </w:p>
    <w:p w14:paraId="4A7F0C89" w14:textId="77777777" w:rsidR="00E80744" w:rsidRDefault="00E80744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0725FDF7" w14:textId="24A94698" w:rsidR="00E80744" w:rsidRPr="00BE06F0" w:rsidRDefault="0013100B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  <w:lang w:val="fr-FR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 to </w:t>
      </w:r>
      <w:r w:rsidR="00BE06F0">
        <w:rPr>
          <w:rFonts w:ascii="Tahoma" w:hAnsi="Tahoma" w:cs="Tahoma"/>
          <w:spacing w:val="20"/>
          <w:sz w:val="24"/>
          <w:szCs w:val="24"/>
        </w:rPr>
        <w:t xml:space="preserve">adjourn. </w:t>
      </w:r>
      <w:proofErr w:type="gramStart"/>
      <w:r w:rsidR="00BE06F0"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>11:</w:t>
      </w:r>
      <w:proofErr w:type="gramEnd"/>
      <w:r w:rsidR="00BE06F0"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>09</w:t>
      </w:r>
    </w:p>
    <w:p w14:paraId="728A9FF2" w14:textId="328E5827" w:rsidR="0013100B" w:rsidRPr="00BE06F0" w:rsidRDefault="0013100B" w:rsidP="00E80744">
      <w:pPr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</w:pPr>
      <w:r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 xml:space="preserve">Motion- </w:t>
      </w:r>
      <w:r w:rsidR="00887401"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>Jen</w:t>
      </w:r>
      <w:r w:rsidR="00BE06F0"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 xml:space="preserve"> Tobias</w:t>
      </w:r>
    </w:p>
    <w:p w14:paraId="44B4E8BE" w14:textId="5731FF58" w:rsidR="00887401" w:rsidRPr="00BE06F0" w:rsidRDefault="00887401" w:rsidP="00E80744">
      <w:pPr>
        <w:spacing w:after="0" w:line="360" w:lineRule="auto"/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</w:pPr>
      <w:r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 xml:space="preserve">Second- </w:t>
      </w:r>
      <w:r w:rsidR="00BE06F0" w:rsidRP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>Joscelyn Ni</w:t>
      </w:r>
      <w:r w:rsidR="00BE06F0">
        <w:rPr>
          <w:rFonts w:ascii="Tahoma" w:hAnsi="Tahoma" w:cs="Tahoma"/>
          <w:color w:val="2E74B5" w:themeColor="accent5" w:themeShade="BF"/>
          <w:spacing w:val="20"/>
          <w:sz w:val="24"/>
          <w:szCs w:val="24"/>
          <w:lang w:val="fr-FR"/>
        </w:rPr>
        <w:t>ski</w:t>
      </w:r>
    </w:p>
    <w:p w14:paraId="6AE39309" w14:textId="65C627E1" w:rsidR="00887401" w:rsidRPr="00BE06F0" w:rsidRDefault="00887401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  <w:lang w:val="fr-FR"/>
        </w:rPr>
      </w:pPr>
    </w:p>
    <w:sectPr w:rsidR="00887401" w:rsidRPr="00BE06F0" w:rsidSect="00EA461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AAEE5" w14:textId="77777777" w:rsidR="00DB1535" w:rsidRDefault="00DB1535" w:rsidP="00EA4611">
      <w:pPr>
        <w:spacing w:after="0" w:line="240" w:lineRule="auto"/>
      </w:pPr>
      <w:r>
        <w:separator/>
      </w:r>
    </w:p>
  </w:endnote>
  <w:endnote w:type="continuationSeparator" w:id="0">
    <w:p w14:paraId="728964DD" w14:textId="77777777" w:rsidR="00DB1535" w:rsidRDefault="00DB1535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5E9C" w14:textId="77777777" w:rsidR="00DB1535" w:rsidRDefault="00DB1535" w:rsidP="00EA4611">
      <w:pPr>
        <w:spacing w:after="0" w:line="240" w:lineRule="auto"/>
      </w:pPr>
      <w:r>
        <w:separator/>
      </w:r>
    </w:p>
  </w:footnote>
  <w:footnote w:type="continuationSeparator" w:id="0">
    <w:p w14:paraId="62B0037B" w14:textId="77777777" w:rsidR="00DB1535" w:rsidRDefault="00DB1535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3B14"/>
    <w:multiLevelType w:val="hybridMultilevel"/>
    <w:tmpl w:val="584AA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8"/>
  </w:num>
  <w:num w:numId="2" w16cid:durableId="392974731">
    <w:abstractNumId w:val="11"/>
  </w:num>
  <w:num w:numId="3" w16cid:durableId="1739554636">
    <w:abstractNumId w:val="7"/>
  </w:num>
  <w:num w:numId="4" w16cid:durableId="518854611">
    <w:abstractNumId w:val="1"/>
  </w:num>
  <w:num w:numId="5" w16cid:durableId="474228092">
    <w:abstractNumId w:val="3"/>
  </w:num>
  <w:num w:numId="6" w16cid:durableId="197745864">
    <w:abstractNumId w:val="4"/>
  </w:num>
  <w:num w:numId="7" w16cid:durableId="87040839">
    <w:abstractNumId w:val="9"/>
  </w:num>
  <w:num w:numId="8" w16cid:durableId="1041974648">
    <w:abstractNumId w:val="0"/>
  </w:num>
  <w:num w:numId="9" w16cid:durableId="1826044299">
    <w:abstractNumId w:val="10"/>
  </w:num>
  <w:num w:numId="10" w16cid:durableId="1376538303">
    <w:abstractNumId w:val="5"/>
  </w:num>
  <w:num w:numId="11" w16cid:durableId="531921096">
    <w:abstractNumId w:val="2"/>
  </w:num>
  <w:num w:numId="12" w16cid:durableId="1267344545">
    <w:abstractNumId w:val="6"/>
  </w:num>
  <w:num w:numId="13" w16cid:durableId="462969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129D2"/>
    <w:rsid w:val="00024BBB"/>
    <w:rsid w:val="00060F9C"/>
    <w:rsid w:val="000854EA"/>
    <w:rsid w:val="00087571"/>
    <w:rsid w:val="00097766"/>
    <w:rsid w:val="00101449"/>
    <w:rsid w:val="0013100B"/>
    <w:rsid w:val="00135947"/>
    <w:rsid w:val="00137B79"/>
    <w:rsid w:val="001423DE"/>
    <w:rsid w:val="0014616E"/>
    <w:rsid w:val="00147624"/>
    <w:rsid w:val="00183F77"/>
    <w:rsid w:val="001A22FC"/>
    <w:rsid w:val="001B1EAA"/>
    <w:rsid w:val="001B40C3"/>
    <w:rsid w:val="001C0BAC"/>
    <w:rsid w:val="001D156C"/>
    <w:rsid w:val="001E2EA6"/>
    <w:rsid w:val="001E7B34"/>
    <w:rsid w:val="001F389E"/>
    <w:rsid w:val="00211F65"/>
    <w:rsid w:val="00216951"/>
    <w:rsid w:val="00226799"/>
    <w:rsid w:val="002576AC"/>
    <w:rsid w:val="00271837"/>
    <w:rsid w:val="00293974"/>
    <w:rsid w:val="002D260A"/>
    <w:rsid w:val="002E493B"/>
    <w:rsid w:val="00320087"/>
    <w:rsid w:val="00322130"/>
    <w:rsid w:val="00326732"/>
    <w:rsid w:val="00327B9E"/>
    <w:rsid w:val="00333264"/>
    <w:rsid w:val="0034394D"/>
    <w:rsid w:val="00350DC3"/>
    <w:rsid w:val="00354B04"/>
    <w:rsid w:val="00367DCF"/>
    <w:rsid w:val="003941FB"/>
    <w:rsid w:val="003B520F"/>
    <w:rsid w:val="003C4183"/>
    <w:rsid w:val="003C70A0"/>
    <w:rsid w:val="003D0C8F"/>
    <w:rsid w:val="003D4DDB"/>
    <w:rsid w:val="003E3B11"/>
    <w:rsid w:val="004110BC"/>
    <w:rsid w:val="00412697"/>
    <w:rsid w:val="00413A15"/>
    <w:rsid w:val="00417405"/>
    <w:rsid w:val="0043734A"/>
    <w:rsid w:val="0043799D"/>
    <w:rsid w:val="00446238"/>
    <w:rsid w:val="00483D8E"/>
    <w:rsid w:val="0048626C"/>
    <w:rsid w:val="004872B3"/>
    <w:rsid w:val="00490954"/>
    <w:rsid w:val="004A2AC8"/>
    <w:rsid w:val="004A42AA"/>
    <w:rsid w:val="004E3535"/>
    <w:rsid w:val="00524D31"/>
    <w:rsid w:val="00530D88"/>
    <w:rsid w:val="00543C90"/>
    <w:rsid w:val="0054724A"/>
    <w:rsid w:val="0055109D"/>
    <w:rsid w:val="00552A49"/>
    <w:rsid w:val="00555EE3"/>
    <w:rsid w:val="005B1AE8"/>
    <w:rsid w:val="005B6C7A"/>
    <w:rsid w:val="005E32EE"/>
    <w:rsid w:val="005F2CC6"/>
    <w:rsid w:val="00613482"/>
    <w:rsid w:val="006142AE"/>
    <w:rsid w:val="0062408B"/>
    <w:rsid w:val="00636891"/>
    <w:rsid w:val="00646996"/>
    <w:rsid w:val="00646C7C"/>
    <w:rsid w:val="00690B9D"/>
    <w:rsid w:val="00695150"/>
    <w:rsid w:val="006A1ED9"/>
    <w:rsid w:val="006B3294"/>
    <w:rsid w:val="006D2886"/>
    <w:rsid w:val="007051C1"/>
    <w:rsid w:val="00710EE7"/>
    <w:rsid w:val="00721CFF"/>
    <w:rsid w:val="00736F06"/>
    <w:rsid w:val="0074428E"/>
    <w:rsid w:val="0076338F"/>
    <w:rsid w:val="00773076"/>
    <w:rsid w:val="00776BAE"/>
    <w:rsid w:val="00780AE8"/>
    <w:rsid w:val="0078623C"/>
    <w:rsid w:val="00790BE8"/>
    <w:rsid w:val="007A5F87"/>
    <w:rsid w:val="007D3D6A"/>
    <w:rsid w:val="007F4FF2"/>
    <w:rsid w:val="0080767C"/>
    <w:rsid w:val="0081347C"/>
    <w:rsid w:val="00817D7F"/>
    <w:rsid w:val="00821F21"/>
    <w:rsid w:val="00847709"/>
    <w:rsid w:val="008625D7"/>
    <w:rsid w:val="00864A25"/>
    <w:rsid w:val="00873EBA"/>
    <w:rsid w:val="00887401"/>
    <w:rsid w:val="008900A2"/>
    <w:rsid w:val="008903E0"/>
    <w:rsid w:val="008A4CBB"/>
    <w:rsid w:val="008A5402"/>
    <w:rsid w:val="008B3C04"/>
    <w:rsid w:val="008D17DF"/>
    <w:rsid w:val="008D3F95"/>
    <w:rsid w:val="008E3C1F"/>
    <w:rsid w:val="00933329"/>
    <w:rsid w:val="009446FB"/>
    <w:rsid w:val="0095094B"/>
    <w:rsid w:val="00971EAA"/>
    <w:rsid w:val="009811A0"/>
    <w:rsid w:val="0098381B"/>
    <w:rsid w:val="009870D9"/>
    <w:rsid w:val="009A2667"/>
    <w:rsid w:val="009B1E5C"/>
    <w:rsid w:val="009F0F31"/>
    <w:rsid w:val="009F5931"/>
    <w:rsid w:val="00A2783F"/>
    <w:rsid w:val="00A33CB4"/>
    <w:rsid w:val="00A37549"/>
    <w:rsid w:val="00A4089F"/>
    <w:rsid w:val="00A409B8"/>
    <w:rsid w:val="00A56C8A"/>
    <w:rsid w:val="00A7309F"/>
    <w:rsid w:val="00AA32FD"/>
    <w:rsid w:val="00AF60D2"/>
    <w:rsid w:val="00B133C5"/>
    <w:rsid w:val="00B14330"/>
    <w:rsid w:val="00B32AB1"/>
    <w:rsid w:val="00B46567"/>
    <w:rsid w:val="00B515D3"/>
    <w:rsid w:val="00B91535"/>
    <w:rsid w:val="00BA69D4"/>
    <w:rsid w:val="00BB4E30"/>
    <w:rsid w:val="00BE06F0"/>
    <w:rsid w:val="00BF5EE0"/>
    <w:rsid w:val="00C11EE9"/>
    <w:rsid w:val="00C23E90"/>
    <w:rsid w:val="00C515B6"/>
    <w:rsid w:val="00C54C19"/>
    <w:rsid w:val="00C57592"/>
    <w:rsid w:val="00C742CE"/>
    <w:rsid w:val="00C849D0"/>
    <w:rsid w:val="00CA269D"/>
    <w:rsid w:val="00CA5770"/>
    <w:rsid w:val="00CD2682"/>
    <w:rsid w:val="00CE4C47"/>
    <w:rsid w:val="00CE6091"/>
    <w:rsid w:val="00CF6884"/>
    <w:rsid w:val="00D07940"/>
    <w:rsid w:val="00D12A1E"/>
    <w:rsid w:val="00D5784F"/>
    <w:rsid w:val="00D652B2"/>
    <w:rsid w:val="00D834AE"/>
    <w:rsid w:val="00DB1535"/>
    <w:rsid w:val="00DD0D99"/>
    <w:rsid w:val="00DE5743"/>
    <w:rsid w:val="00DF164F"/>
    <w:rsid w:val="00E12CE4"/>
    <w:rsid w:val="00E4123E"/>
    <w:rsid w:val="00E45341"/>
    <w:rsid w:val="00E607E1"/>
    <w:rsid w:val="00E66066"/>
    <w:rsid w:val="00E71EA6"/>
    <w:rsid w:val="00E73C1D"/>
    <w:rsid w:val="00E80744"/>
    <w:rsid w:val="00EA33CE"/>
    <w:rsid w:val="00EA4611"/>
    <w:rsid w:val="00EB47E4"/>
    <w:rsid w:val="00ED1D3C"/>
    <w:rsid w:val="00EE21A0"/>
    <w:rsid w:val="00EF3B71"/>
    <w:rsid w:val="00EF68FE"/>
    <w:rsid w:val="00EF6971"/>
    <w:rsid w:val="00F04BA3"/>
    <w:rsid w:val="00F054EC"/>
    <w:rsid w:val="00F15EFA"/>
    <w:rsid w:val="00F20EE7"/>
    <w:rsid w:val="00F36AD9"/>
    <w:rsid w:val="00F37A04"/>
    <w:rsid w:val="00F84470"/>
    <w:rsid w:val="00F87677"/>
    <w:rsid w:val="00F92827"/>
    <w:rsid w:val="00F92E74"/>
    <w:rsid w:val="00F940EB"/>
    <w:rsid w:val="00F9574A"/>
    <w:rsid w:val="00F96ED9"/>
    <w:rsid w:val="00FA46AD"/>
    <w:rsid w:val="00FB244C"/>
    <w:rsid w:val="00FE5F98"/>
    <w:rsid w:val="00FF02D6"/>
    <w:rsid w:val="00FF3546"/>
    <w:rsid w:val="25D74166"/>
    <w:rsid w:val="44FD75AB"/>
    <w:rsid w:val="4FED4CEF"/>
    <w:rsid w:val="537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51658-7B6E-4722-AD59-69887E69B13C}"/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2e3a2db-62ce-4d65-8f33-7387e780798f"/>
    <ds:schemaRef ds:uri="6bb7812c-be72-4727-8bd6-eefcd50cc969"/>
    <ds:schemaRef ds:uri="e3549516-6f7f-4b26-b02a-3e9b51eb0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4113</Characters>
  <Application>Microsoft Office Word</Application>
  <DocSecurity>0</DocSecurity>
  <Lines>132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3</cp:revision>
  <cp:lastPrinted>2023-05-24T13:29:00Z</cp:lastPrinted>
  <dcterms:created xsi:type="dcterms:W3CDTF">2023-09-27T17:22:00Z</dcterms:created>
  <dcterms:modified xsi:type="dcterms:W3CDTF">2024-11-14T19:08:00Z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Order">
    <vt:r8>13038900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